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184" w:rsidRDefault="005A5184" w:rsidP="005A5184">
      <w:pPr>
        <w:tabs>
          <w:tab w:val="num" w:pos="720"/>
        </w:tabs>
        <w:spacing w:after="160" w:line="254" w:lineRule="auto"/>
        <w:jc w:val="both"/>
        <w:rPr>
          <w:rFonts w:asciiTheme="minorHAnsi" w:hAnsiTheme="minorHAnsi" w:cstheme="minorBidi"/>
          <w:bCs/>
        </w:rPr>
      </w:pPr>
      <w:r w:rsidRPr="00A735F8">
        <w:rPr>
          <w:rFonts w:ascii="Arial" w:hAnsi="Arial" w:cs="Arial"/>
          <w:noProof/>
          <w:sz w:val="24"/>
          <w:szCs w:val="24"/>
          <w:lang w:eastAsia="fr-FR"/>
        </w:rPr>
        <w:drawing>
          <wp:anchor distT="0" distB="0" distL="114300" distR="123190" simplePos="0" relativeHeight="251659264" behindDoc="0" locked="0" layoutInCell="1" allowOverlap="1" wp14:anchorId="567A5F7F" wp14:editId="2FAE6E7E">
            <wp:simplePos x="0" y="0"/>
            <wp:positionH relativeFrom="column">
              <wp:posOffset>-129540</wp:posOffset>
            </wp:positionH>
            <wp:positionV relativeFrom="paragraph">
              <wp:posOffset>-509033</wp:posOffset>
            </wp:positionV>
            <wp:extent cx="1965960" cy="1102360"/>
            <wp:effectExtent l="0" t="0" r="0" b="254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5960" cy="1102360"/>
                    </a:xfrm>
                    <a:prstGeom prst="rect">
                      <a:avLst/>
                    </a:prstGeom>
                    <a:noFill/>
                  </pic:spPr>
                </pic:pic>
              </a:graphicData>
            </a:graphic>
            <wp14:sizeRelH relativeFrom="margin">
              <wp14:pctWidth>0</wp14:pctWidth>
            </wp14:sizeRelH>
            <wp14:sizeRelV relativeFrom="margin">
              <wp14:pctHeight>0</wp14:pctHeight>
            </wp14:sizeRelV>
          </wp:anchor>
        </w:drawing>
      </w:r>
    </w:p>
    <w:p w:rsidR="005A5184" w:rsidRPr="00A735F8" w:rsidRDefault="005A5184" w:rsidP="005A5184">
      <w:pPr>
        <w:jc w:val="both"/>
        <w:rPr>
          <w:rFonts w:ascii="Arial" w:hAnsi="Arial" w:cs="Arial"/>
        </w:rPr>
      </w:pPr>
    </w:p>
    <w:p w:rsidR="005A5184" w:rsidRDefault="005A5184" w:rsidP="005A5184">
      <w:pPr>
        <w:jc w:val="right"/>
        <w:rPr>
          <w:rFonts w:ascii="Arial" w:hAnsi="Arial" w:cs="Arial"/>
        </w:rPr>
      </w:pPr>
    </w:p>
    <w:p w:rsidR="005A5184" w:rsidRDefault="005A5184" w:rsidP="005A5184">
      <w:pPr>
        <w:jc w:val="right"/>
        <w:rPr>
          <w:rFonts w:ascii="Arial" w:hAnsi="Arial" w:cs="Arial"/>
        </w:rPr>
      </w:pPr>
    </w:p>
    <w:p w:rsidR="005A5184" w:rsidRDefault="005A5184" w:rsidP="005A5184">
      <w:pPr>
        <w:jc w:val="right"/>
        <w:rPr>
          <w:rFonts w:ascii="Arial" w:hAnsi="Arial" w:cs="Arial"/>
        </w:rPr>
      </w:pPr>
    </w:p>
    <w:p w:rsidR="005A5184" w:rsidRPr="009B1E8B" w:rsidRDefault="00D648A3" w:rsidP="005A5184">
      <w:pPr>
        <w:jc w:val="right"/>
        <w:rPr>
          <w:rFonts w:ascii="Marianne" w:hAnsi="Marianne" w:cs="Arial"/>
        </w:rPr>
      </w:pPr>
      <w:r>
        <w:rPr>
          <w:rFonts w:ascii="Marianne" w:hAnsi="Marianne" w:cs="Arial"/>
        </w:rPr>
        <w:t>Paris</w:t>
      </w:r>
      <w:r w:rsidR="00BB049A">
        <w:rPr>
          <w:rFonts w:ascii="Marianne" w:hAnsi="Marianne" w:cs="Arial"/>
        </w:rPr>
        <w:t>,</w:t>
      </w:r>
      <w:r>
        <w:rPr>
          <w:rFonts w:ascii="Marianne" w:hAnsi="Marianne" w:cs="Arial"/>
        </w:rPr>
        <w:t xml:space="preserve"> le 6 avril</w:t>
      </w:r>
      <w:r w:rsidR="005A5184" w:rsidRPr="009B1E8B">
        <w:rPr>
          <w:rFonts w:ascii="Marianne" w:hAnsi="Marianne" w:cs="Arial"/>
        </w:rPr>
        <w:t xml:space="preserve"> 2021</w:t>
      </w:r>
    </w:p>
    <w:p w:rsidR="00C606DD" w:rsidRPr="009B1E8B" w:rsidRDefault="00C606DD" w:rsidP="005A5184">
      <w:pPr>
        <w:jc w:val="right"/>
        <w:rPr>
          <w:rFonts w:ascii="Marianne" w:hAnsi="Marianne" w:cs="Arial"/>
        </w:rPr>
      </w:pPr>
    </w:p>
    <w:p w:rsidR="005A5184" w:rsidRPr="009B1E8B" w:rsidRDefault="005A5184" w:rsidP="005A5184">
      <w:pPr>
        <w:jc w:val="right"/>
        <w:rPr>
          <w:rFonts w:ascii="Marianne" w:hAnsi="Marianne" w:cs="Arial"/>
        </w:rPr>
      </w:pPr>
    </w:p>
    <w:p w:rsidR="005A5184" w:rsidRPr="009B1E8B" w:rsidRDefault="005A5184" w:rsidP="005A5184">
      <w:pPr>
        <w:jc w:val="center"/>
        <w:rPr>
          <w:rFonts w:ascii="Marianne" w:hAnsi="Marianne" w:cs="Arial"/>
        </w:rPr>
      </w:pPr>
      <w:r w:rsidRPr="009B1E8B">
        <w:rPr>
          <w:rFonts w:ascii="Marianne" w:hAnsi="Marianne" w:cs="Arial"/>
        </w:rPr>
        <w:t xml:space="preserve">COMMUNIQUE DE PRESSE </w:t>
      </w:r>
    </w:p>
    <w:p w:rsidR="005A5184" w:rsidRPr="00D648A3" w:rsidRDefault="005A5184" w:rsidP="00D648A3">
      <w:pPr>
        <w:jc w:val="center"/>
        <w:rPr>
          <w:rFonts w:ascii="Marianne" w:hAnsi="Marianne" w:cs="Arial"/>
        </w:rPr>
      </w:pPr>
    </w:p>
    <w:p w:rsidR="005A5184" w:rsidRPr="00D648A3" w:rsidRDefault="005A5184" w:rsidP="00D648A3">
      <w:pPr>
        <w:tabs>
          <w:tab w:val="left" w:pos="6521"/>
        </w:tabs>
        <w:spacing w:line="254" w:lineRule="auto"/>
        <w:jc w:val="center"/>
        <w:rPr>
          <w:rFonts w:ascii="Marianne" w:hAnsi="Marianne"/>
          <w:lang w:eastAsia="fr-FR"/>
        </w:rPr>
      </w:pPr>
    </w:p>
    <w:p w:rsidR="009842C9" w:rsidRPr="00D648A3" w:rsidRDefault="00D648A3" w:rsidP="00D648A3">
      <w:pPr>
        <w:tabs>
          <w:tab w:val="left" w:pos="6521"/>
        </w:tabs>
        <w:spacing w:line="254" w:lineRule="auto"/>
        <w:jc w:val="center"/>
        <w:rPr>
          <w:rFonts w:ascii="Marianne" w:hAnsi="Marianne"/>
          <w:b/>
          <w:lang w:eastAsia="fr-FR"/>
        </w:rPr>
      </w:pPr>
      <w:r w:rsidRPr="00D648A3">
        <w:rPr>
          <w:rFonts w:ascii="Marianne" w:hAnsi="Marianne"/>
          <w:b/>
          <w:lang w:eastAsia="fr-FR"/>
        </w:rPr>
        <w:t>Le Gouvernement simplifie encore plus les démarches en MDPH en allongeant la durée de validité du certificat médical de 6 à 12 mois</w:t>
      </w:r>
    </w:p>
    <w:p w:rsidR="00D648A3" w:rsidRDefault="00D648A3" w:rsidP="00D648A3">
      <w:pPr>
        <w:tabs>
          <w:tab w:val="left" w:pos="6521"/>
        </w:tabs>
        <w:spacing w:line="254" w:lineRule="auto"/>
        <w:jc w:val="center"/>
        <w:rPr>
          <w:rFonts w:ascii="Marianne" w:hAnsi="Marianne"/>
          <w:lang w:eastAsia="fr-FR"/>
        </w:rPr>
      </w:pPr>
    </w:p>
    <w:p w:rsidR="00D648A3" w:rsidRDefault="00D648A3" w:rsidP="00D648A3">
      <w:pPr>
        <w:tabs>
          <w:tab w:val="left" w:pos="6521"/>
        </w:tabs>
        <w:spacing w:line="254" w:lineRule="auto"/>
        <w:jc w:val="center"/>
        <w:rPr>
          <w:rFonts w:ascii="Marianne" w:hAnsi="Marianne"/>
          <w:lang w:eastAsia="fr-FR"/>
        </w:rPr>
      </w:pPr>
    </w:p>
    <w:p w:rsidR="00D648A3" w:rsidRDefault="00D648A3" w:rsidP="00D648A3">
      <w:pPr>
        <w:jc w:val="both"/>
        <w:rPr>
          <w:rStyle w:val="hgkelc"/>
          <w:rFonts w:ascii="Marianne" w:hAnsi="Marianne"/>
        </w:rPr>
      </w:pPr>
      <w:r w:rsidRPr="00D648A3">
        <w:rPr>
          <w:rStyle w:val="hgkelc"/>
          <w:rFonts w:ascii="Marianne" w:hAnsi="Marianne"/>
        </w:rPr>
        <w:t xml:space="preserve">Les demandes de droits ou prestations auprès des Maisons Départementales des Personnes Handicapées (MDPH), telles que les demandes d’octroi d’une allocation ou d’orientation vers un établissement ou un service médico-social, se fondent notamment sur la production d’un certificat médical. </w:t>
      </w:r>
    </w:p>
    <w:p w:rsidR="00D648A3" w:rsidRPr="00D648A3" w:rsidRDefault="00D648A3" w:rsidP="00D648A3">
      <w:pPr>
        <w:jc w:val="both"/>
        <w:rPr>
          <w:rStyle w:val="hgkelc"/>
          <w:rFonts w:ascii="Marianne" w:hAnsi="Marianne"/>
        </w:rPr>
      </w:pPr>
    </w:p>
    <w:p w:rsidR="00D648A3" w:rsidRPr="00D648A3" w:rsidRDefault="00D648A3" w:rsidP="00D648A3">
      <w:pPr>
        <w:jc w:val="both"/>
        <w:rPr>
          <w:rStyle w:val="hgkelc"/>
          <w:rFonts w:ascii="Marianne" w:hAnsi="Marianne"/>
        </w:rPr>
      </w:pPr>
      <w:r w:rsidRPr="00D648A3">
        <w:rPr>
          <w:rStyle w:val="hgkelc"/>
          <w:rFonts w:ascii="Marianne" w:hAnsi="Marianne"/>
        </w:rPr>
        <w:t xml:space="preserve">Pour faciliter la réalisation de démarches successives et assurer la validité de cette pièce le temps nécessaire à l’instruction, la </w:t>
      </w:r>
      <w:r w:rsidRPr="00D648A3">
        <w:rPr>
          <w:rStyle w:val="hgkelc"/>
          <w:rFonts w:ascii="Marianne" w:hAnsi="Marianne"/>
          <w:bCs/>
        </w:rPr>
        <w:t>durée</w:t>
      </w:r>
      <w:r w:rsidRPr="00D648A3">
        <w:rPr>
          <w:rStyle w:val="hgkelc"/>
          <w:rFonts w:ascii="Marianne" w:hAnsi="Marianne"/>
        </w:rPr>
        <w:t xml:space="preserve"> de ce </w:t>
      </w:r>
      <w:r w:rsidRPr="00D648A3">
        <w:rPr>
          <w:rStyle w:val="hgkelc"/>
          <w:rFonts w:ascii="Marianne" w:hAnsi="Marianne"/>
          <w:bCs/>
        </w:rPr>
        <w:t>certificat vient d’être</w:t>
      </w:r>
      <w:r w:rsidRPr="00D648A3">
        <w:rPr>
          <w:rStyle w:val="hgkelc"/>
          <w:rFonts w:ascii="Marianne" w:hAnsi="Marianne"/>
        </w:rPr>
        <w:t xml:space="preserve"> étendue par décret de 6 à 12 mois. Cette disposition est d’application immédiate, y compris pour les dossiers déjà déposés dont la MDPH n’a pas encore accusé réception.</w:t>
      </w:r>
    </w:p>
    <w:p w:rsidR="00BB049A" w:rsidRDefault="00BB049A" w:rsidP="00D648A3">
      <w:pPr>
        <w:jc w:val="both"/>
        <w:rPr>
          <w:rFonts w:ascii="Marianne" w:hAnsi="Marianne"/>
        </w:rPr>
      </w:pPr>
    </w:p>
    <w:p w:rsidR="00D648A3" w:rsidRDefault="00D648A3" w:rsidP="00D648A3">
      <w:pPr>
        <w:jc w:val="both"/>
        <w:rPr>
          <w:rFonts w:ascii="Marianne" w:hAnsi="Marianne"/>
        </w:rPr>
      </w:pPr>
      <w:r w:rsidRPr="00D648A3">
        <w:rPr>
          <w:rFonts w:ascii="Marianne" w:hAnsi="Marianne"/>
        </w:rPr>
        <w:t xml:space="preserve">Selon Sophie CLUZEL, « </w:t>
      </w:r>
      <w:r w:rsidRPr="00D648A3">
        <w:rPr>
          <w:rFonts w:ascii="Marianne" w:hAnsi="Marianne"/>
          <w:i/>
        </w:rPr>
        <w:t>il faut continuer de réduire drastiquement le nombre des démarches administratives et libérer du temps pour les équipes des MDPH afin qu’elles accompagnent toujours mieux et de façon personnalisée les personnes handicapées et leurs familles</w:t>
      </w:r>
      <w:r w:rsidRPr="00D648A3">
        <w:rPr>
          <w:rFonts w:ascii="Marianne" w:hAnsi="Marianne"/>
        </w:rPr>
        <w:t> ».</w:t>
      </w:r>
      <w:bookmarkStart w:id="0" w:name="_GoBack"/>
      <w:bookmarkEnd w:id="0"/>
    </w:p>
    <w:p w:rsidR="00D648A3" w:rsidRPr="00D648A3" w:rsidRDefault="00D648A3" w:rsidP="00D648A3">
      <w:pPr>
        <w:jc w:val="both"/>
        <w:rPr>
          <w:rStyle w:val="hgkelc"/>
          <w:rFonts w:ascii="Marianne" w:hAnsi="Marianne"/>
        </w:rPr>
      </w:pPr>
    </w:p>
    <w:p w:rsidR="00D648A3" w:rsidRDefault="00D648A3" w:rsidP="00D648A3">
      <w:pPr>
        <w:jc w:val="both"/>
        <w:rPr>
          <w:rFonts w:ascii="Marianne" w:hAnsi="Marianne"/>
        </w:rPr>
      </w:pPr>
      <w:r w:rsidRPr="00D648A3">
        <w:rPr>
          <w:rFonts w:ascii="Marianne" w:hAnsi="Marianne"/>
        </w:rPr>
        <w:t>Cette mesure doit permettre de limiter les demandes de pièces complémentaires et de simplifier les démarches des personnes ainsi que l’instruction des dossiers par les professionnels des MDPH.</w:t>
      </w:r>
    </w:p>
    <w:p w:rsidR="00D648A3" w:rsidRPr="00D648A3" w:rsidRDefault="00D648A3" w:rsidP="00D648A3">
      <w:pPr>
        <w:jc w:val="both"/>
        <w:rPr>
          <w:rFonts w:ascii="Marianne" w:hAnsi="Marianne"/>
        </w:rPr>
      </w:pPr>
    </w:p>
    <w:p w:rsidR="00D648A3" w:rsidRPr="00D648A3" w:rsidRDefault="00D648A3" w:rsidP="00D648A3">
      <w:pPr>
        <w:jc w:val="both"/>
        <w:rPr>
          <w:rFonts w:ascii="Marianne" w:hAnsi="Marianne"/>
        </w:rPr>
      </w:pPr>
      <w:r w:rsidRPr="00D648A3">
        <w:rPr>
          <w:rFonts w:ascii="Marianne" w:hAnsi="Marianne"/>
        </w:rPr>
        <w:t xml:space="preserve">Elle s’inscrit pleinement dans le cadre de la Feuille de route « MDPH 2022 » </w:t>
      </w:r>
      <w:proofErr w:type="spellStart"/>
      <w:r w:rsidRPr="00D648A3">
        <w:rPr>
          <w:rFonts w:ascii="Marianne" w:hAnsi="Marianne"/>
        </w:rPr>
        <w:t>co-portée</w:t>
      </w:r>
      <w:proofErr w:type="spellEnd"/>
      <w:r w:rsidRPr="00D648A3">
        <w:rPr>
          <w:rFonts w:ascii="Marianne" w:hAnsi="Marianne"/>
        </w:rPr>
        <w:t xml:space="preserve"> par le Gouvernement et l’Assemblée des Départements de France et qui doit permettre la mise en œuvre d’un service public d’accès aux droits plus simple, plus efficace et plus équitable, sur l’ensemble des territoires.</w:t>
      </w:r>
    </w:p>
    <w:p w:rsidR="00D648A3" w:rsidRPr="00D648A3" w:rsidRDefault="00D648A3" w:rsidP="00D648A3">
      <w:pPr>
        <w:tabs>
          <w:tab w:val="left" w:pos="6521"/>
        </w:tabs>
        <w:spacing w:line="254" w:lineRule="auto"/>
        <w:jc w:val="center"/>
        <w:rPr>
          <w:rFonts w:ascii="Marianne" w:hAnsi="Marianne"/>
          <w:lang w:eastAsia="fr-FR"/>
        </w:rPr>
      </w:pPr>
    </w:p>
    <w:p w:rsidR="009842C9" w:rsidRPr="009B1E8B" w:rsidRDefault="009842C9" w:rsidP="005A5184">
      <w:pPr>
        <w:tabs>
          <w:tab w:val="left" w:pos="6521"/>
        </w:tabs>
        <w:spacing w:line="254" w:lineRule="auto"/>
        <w:jc w:val="both"/>
        <w:rPr>
          <w:rFonts w:ascii="Marianne" w:hAnsi="Marianne"/>
          <w:u w:val="single"/>
          <w:lang w:eastAsia="fr-FR"/>
        </w:rPr>
      </w:pPr>
    </w:p>
    <w:p w:rsidR="005A5184" w:rsidRPr="009B1E8B" w:rsidRDefault="005A5184" w:rsidP="005A5184">
      <w:pPr>
        <w:spacing w:before="240"/>
        <w:rPr>
          <w:rFonts w:ascii="Marianne" w:hAnsi="Marianne" w:cs="Arial"/>
        </w:rPr>
      </w:pPr>
      <w:r w:rsidRPr="009B1E8B">
        <w:rPr>
          <w:rFonts w:ascii="Marianne" w:hAnsi="Marianne" w:cs="Arial"/>
          <w:color w:val="000000" w:themeColor="text1"/>
        </w:rPr>
        <w:t>Contact presse Secrétariat d’Etat chargé des Personnes handicapées</w:t>
      </w:r>
    </w:p>
    <w:p w:rsidR="005A5184" w:rsidRPr="009B1E8B" w:rsidRDefault="00BB049A" w:rsidP="005A5184">
      <w:pPr>
        <w:rPr>
          <w:rStyle w:val="Lienhypertexte"/>
          <w:rFonts w:ascii="Marianne" w:hAnsi="Marianne" w:cs="Arial"/>
          <w:b/>
        </w:rPr>
      </w:pPr>
      <w:hyperlink r:id="rId8" w:history="1">
        <w:r w:rsidR="005A5184" w:rsidRPr="009B1E8B">
          <w:rPr>
            <w:rStyle w:val="Lienhypertexte"/>
            <w:rFonts w:ascii="Marianne" w:hAnsi="Marianne" w:cs="Arial"/>
            <w:b/>
          </w:rPr>
          <w:t>seph.communication@pm.gouv.fr</w:t>
        </w:r>
      </w:hyperlink>
    </w:p>
    <w:p w:rsidR="005A5184" w:rsidRPr="009B1E8B" w:rsidRDefault="005A5184" w:rsidP="005A5184">
      <w:pPr>
        <w:tabs>
          <w:tab w:val="left" w:pos="6521"/>
        </w:tabs>
        <w:spacing w:line="254" w:lineRule="auto"/>
        <w:jc w:val="both"/>
        <w:rPr>
          <w:rFonts w:ascii="Marianne" w:hAnsi="Marianne"/>
          <w:u w:val="single"/>
          <w:lang w:eastAsia="fr-FR"/>
        </w:rPr>
      </w:pPr>
    </w:p>
    <w:p w:rsidR="00642C48" w:rsidRDefault="00642C48"/>
    <w:sectPr w:rsidR="00642C4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6DD" w:rsidRDefault="00C606DD" w:rsidP="00C606DD">
      <w:r>
        <w:separator/>
      </w:r>
    </w:p>
  </w:endnote>
  <w:endnote w:type="continuationSeparator" w:id="0">
    <w:p w:rsidR="00C606DD" w:rsidRDefault="00C606DD" w:rsidP="00C60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9256535"/>
      <w:docPartObj>
        <w:docPartGallery w:val="Page Numbers (Bottom of Page)"/>
        <w:docPartUnique/>
      </w:docPartObj>
    </w:sdtPr>
    <w:sdtEndPr/>
    <w:sdtContent>
      <w:p w:rsidR="00C606DD" w:rsidRDefault="00C606DD">
        <w:pPr>
          <w:pStyle w:val="Pieddepage"/>
          <w:jc w:val="right"/>
        </w:pPr>
        <w:r>
          <w:fldChar w:fldCharType="begin"/>
        </w:r>
        <w:r>
          <w:instrText>PAGE   \* MERGEFORMAT</w:instrText>
        </w:r>
        <w:r>
          <w:fldChar w:fldCharType="separate"/>
        </w:r>
        <w:r w:rsidR="00BB049A">
          <w:rPr>
            <w:noProof/>
          </w:rPr>
          <w:t>1</w:t>
        </w:r>
        <w:r>
          <w:fldChar w:fldCharType="end"/>
        </w:r>
      </w:p>
    </w:sdtContent>
  </w:sdt>
  <w:p w:rsidR="00C606DD" w:rsidRDefault="00C606D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6DD" w:rsidRDefault="00C606DD" w:rsidP="00C606DD">
      <w:r>
        <w:separator/>
      </w:r>
    </w:p>
  </w:footnote>
  <w:footnote w:type="continuationSeparator" w:id="0">
    <w:p w:rsidR="00C606DD" w:rsidRDefault="00C606DD" w:rsidP="00C606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D11B4"/>
    <w:multiLevelType w:val="hybridMultilevel"/>
    <w:tmpl w:val="91863F68"/>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 w15:restartNumberingAfterBreak="0">
    <w:nsid w:val="59CE739B"/>
    <w:multiLevelType w:val="hybridMultilevel"/>
    <w:tmpl w:val="BA1E917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184"/>
    <w:rsid w:val="000D0645"/>
    <w:rsid w:val="003A215C"/>
    <w:rsid w:val="005A5184"/>
    <w:rsid w:val="00642C48"/>
    <w:rsid w:val="009842C9"/>
    <w:rsid w:val="009B1E8B"/>
    <w:rsid w:val="00A00381"/>
    <w:rsid w:val="00A57819"/>
    <w:rsid w:val="00BB049A"/>
    <w:rsid w:val="00C606DD"/>
    <w:rsid w:val="00D648A3"/>
    <w:rsid w:val="00FA67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151AF"/>
  <w15:chartTrackingRefBased/>
  <w15:docId w15:val="{6B0BE48F-6927-4820-ABF2-3FEDFE46F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184"/>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A5184"/>
    <w:pPr>
      <w:ind w:left="720"/>
      <w:contextualSpacing/>
    </w:pPr>
  </w:style>
  <w:style w:type="character" w:styleId="Lienhypertexte">
    <w:name w:val="Hyperlink"/>
    <w:basedOn w:val="Policepardfaut"/>
    <w:uiPriority w:val="99"/>
    <w:unhideWhenUsed/>
    <w:rsid w:val="005A5184"/>
    <w:rPr>
      <w:color w:val="0563C1" w:themeColor="hyperlink"/>
      <w:u w:val="single"/>
    </w:rPr>
  </w:style>
  <w:style w:type="paragraph" w:styleId="En-tte">
    <w:name w:val="header"/>
    <w:basedOn w:val="Normal"/>
    <w:link w:val="En-tteCar"/>
    <w:uiPriority w:val="99"/>
    <w:unhideWhenUsed/>
    <w:rsid w:val="00C606DD"/>
    <w:pPr>
      <w:tabs>
        <w:tab w:val="center" w:pos="4536"/>
        <w:tab w:val="right" w:pos="9072"/>
      </w:tabs>
    </w:pPr>
  </w:style>
  <w:style w:type="character" w:customStyle="1" w:styleId="En-tteCar">
    <w:name w:val="En-tête Car"/>
    <w:basedOn w:val="Policepardfaut"/>
    <w:link w:val="En-tte"/>
    <w:uiPriority w:val="99"/>
    <w:rsid w:val="00C606DD"/>
    <w:rPr>
      <w:rFonts w:ascii="Calibri" w:hAnsi="Calibri" w:cs="Calibri"/>
    </w:rPr>
  </w:style>
  <w:style w:type="paragraph" w:styleId="Pieddepage">
    <w:name w:val="footer"/>
    <w:basedOn w:val="Normal"/>
    <w:link w:val="PieddepageCar"/>
    <w:uiPriority w:val="99"/>
    <w:unhideWhenUsed/>
    <w:rsid w:val="00C606DD"/>
    <w:pPr>
      <w:tabs>
        <w:tab w:val="center" w:pos="4536"/>
        <w:tab w:val="right" w:pos="9072"/>
      </w:tabs>
    </w:pPr>
  </w:style>
  <w:style w:type="character" w:customStyle="1" w:styleId="PieddepageCar">
    <w:name w:val="Pied de page Car"/>
    <w:basedOn w:val="Policepardfaut"/>
    <w:link w:val="Pieddepage"/>
    <w:uiPriority w:val="99"/>
    <w:rsid w:val="00C606DD"/>
    <w:rPr>
      <w:rFonts w:ascii="Calibri" w:hAnsi="Calibri" w:cs="Calibri"/>
    </w:rPr>
  </w:style>
  <w:style w:type="character" w:customStyle="1" w:styleId="hgkelc">
    <w:name w:val="hgkelc"/>
    <w:basedOn w:val="Policepardfaut"/>
    <w:rsid w:val="00D64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ph.communication@pm.gouv.f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1473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PHARIENGAM-LAFOSSE Germaine</dc:creator>
  <cp:keywords/>
  <dc:description/>
  <cp:lastModifiedBy>LUNIAK Izabela</cp:lastModifiedBy>
  <cp:revision>3</cp:revision>
  <dcterms:created xsi:type="dcterms:W3CDTF">2021-04-06T07:59:00Z</dcterms:created>
  <dcterms:modified xsi:type="dcterms:W3CDTF">2021-04-06T08:01:00Z</dcterms:modified>
</cp:coreProperties>
</file>